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3936"/>
        <w:gridCol w:w="7258"/>
        <w:gridCol w:w="2662"/>
      </w:tblGrid>
      <w:tr w:rsidR="005B5A0A" w:rsidRPr="001F57D4" w:rsidTr="00033F79">
        <w:tc>
          <w:tcPr>
            <w:tcW w:w="13856" w:type="dxa"/>
            <w:gridSpan w:val="3"/>
            <w:shd w:val="clear" w:color="auto" w:fill="C2D69B"/>
          </w:tcPr>
          <w:p w:rsidR="005B5A0A" w:rsidRPr="001F57D4" w:rsidRDefault="005B5A0A" w:rsidP="005B5A0A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bookmarkStart w:id="0" w:name="_GoBack"/>
            <w:bookmarkEnd w:id="0"/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2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О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ТЧЕТНОСТ</w:t>
            </w:r>
          </w:p>
        </w:tc>
      </w:tr>
      <w:tr w:rsidR="005C25AC" w:rsidRPr="001F57D4" w:rsidTr="00192688">
        <w:tc>
          <w:tcPr>
            <w:tcW w:w="11194" w:type="dxa"/>
            <w:gridSpan w:val="2"/>
            <w:shd w:val="clear" w:color="auto" w:fill="FFFFFF"/>
          </w:tcPr>
          <w:p w:rsidR="005C25AC" w:rsidRPr="001F57D4" w:rsidRDefault="005C25AC" w:rsidP="005C25AC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5C25AC" w:rsidRDefault="005C25AC" w:rsidP="005C25A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5C25AC" w:rsidRPr="004F4C0E" w:rsidRDefault="005C25AC" w:rsidP="005C25AC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5B5A0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1F57D4" w:rsidRDefault="005B5A0A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5B5A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D15542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характеристики.</w:t>
            </w:r>
          </w:p>
        </w:tc>
      </w:tr>
      <w:tr w:rsidR="005C25AC" w:rsidRPr="001F57D4" w:rsidTr="00E26A66">
        <w:tc>
          <w:tcPr>
            <w:tcW w:w="11194" w:type="dxa"/>
            <w:gridSpan w:val="2"/>
          </w:tcPr>
          <w:p w:rsidR="00FC5FB4" w:rsidRDefault="00FC5FB4" w:rsidP="00FC5FB4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с известно ограничение</w:t>
            </w: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.</w:t>
            </w:r>
          </w:p>
          <w:p w:rsidR="00FC5FB4" w:rsidRDefault="00FC5FB4" w:rsidP="00FC5FB4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iCs/>
                <w:lang w:val="bg-BG"/>
              </w:rPr>
              <w:t>Устройствените</w:t>
            </w:r>
            <w:proofErr w:type="spellEnd"/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документи на администрацията и общинския съвет съдържат необходимото описание на функции, задължения и отговорности на органите на местната власт, но това не може да предостави увереност доколко взимащите решения познават изцяло своите индивидуални и колективни отговорности.</w:t>
            </w:r>
          </w:p>
          <w:p w:rsidR="005C25AC" w:rsidRPr="00FC5FB4" w:rsidRDefault="00FC5FB4" w:rsidP="00FC5FB4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Подобна увереност може да бъде изведена въз основа на документи, представени като подкрепящи прилагане на други принципи, включително вътрешните правила и документи, част от СФУК, както и отчетите и докладите, изготвяни за работата на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lang w:val="bg-BG"/>
              </w:rPr>
              <w:t>ОбС</w:t>
            </w:r>
            <w:proofErr w:type="spellEnd"/>
            <w:r>
              <w:rPr>
                <w:rFonts w:ascii="Times New Roman" w:eastAsia="Calibri" w:hAnsi="Times New Roman" w:cs="Times New Roman"/>
                <w:iCs/>
                <w:lang w:val="bg-BG"/>
              </w:rPr>
              <w:t>.</w:t>
            </w:r>
          </w:p>
        </w:tc>
        <w:tc>
          <w:tcPr>
            <w:tcW w:w="2662" w:type="dxa"/>
          </w:tcPr>
          <w:p w:rsidR="005C25AC" w:rsidRPr="001F57D4" w:rsidRDefault="008F7BA7" w:rsidP="00BD58A9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6B0387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5B5A0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1F57D4" w:rsidRDefault="005B5A0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Решенията се докладват, обясняват и могат да бъдат санкционирани.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="00D15542" w:rsidRPr="00D15542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Общинският съвет приема редовни публични доклади (два пъти годишно) за отчитане на взетите решения.</w:t>
            </w:r>
          </w:p>
        </w:tc>
      </w:tr>
      <w:tr w:rsidR="005C25AC" w:rsidRPr="001F57D4" w:rsidTr="00A217CD">
        <w:tc>
          <w:tcPr>
            <w:tcW w:w="11194" w:type="dxa"/>
            <w:gridSpan w:val="2"/>
            <w:shd w:val="clear" w:color="auto" w:fill="FFFFFF"/>
          </w:tcPr>
          <w:p w:rsidR="00FC5FB4" w:rsidRDefault="00FC5FB4" w:rsidP="00FC5FB4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5C25AC" w:rsidRPr="002D0745" w:rsidRDefault="002D0745" w:rsidP="00033F79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Шестмесечните доклади за работата на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lang w:val="bg-BG"/>
              </w:rPr>
              <w:t>ОбС</w:t>
            </w:r>
            <w:proofErr w:type="spellEnd"/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Кнежа са публично достъпни на интернет страницата на общината. Следва да се отбележи отново и практиката за изготвяне и публикуване на шестмесечна програма за работата на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lang w:val="bg-BG"/>
              </w:rPr>
              <w:t>ОбС</w:t>
            </w:r>
            <w:proofErr w:type="spellEnd"/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и постоянните му комисии.</w:t>
            </w:r>
          </w:p>
        </w:tc>
        <w:tc>
          <w:tcPr>
            <w:tcW w:w="2662" w:type="dxa"/>
            <w:shd w:val="clear" w:color="auto" w:fill="FFFFFF"/>
          </w:tcPr>
          <w:p w:rsidR="005C25AC" w:rsidRPr="00BD58A9" w:rsidRDefault="008F7BA7" w:rsidP="00033F79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6B0387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="00D15542" w:rsidRPr="00D15542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Общинската нормативна уредба включва регламенти за 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</w:tr>
      <w:tr w:rsidR="005C25AC" w:rsidRPr="001F57D4" w:rsidTr="00EE32C6">
        <w:tc>
          <w:tcPr>
            <w:tcW w:w="11194" w:type="dxa"/>
            <w:gridSpan w:val="2"/>
            <w:shd w:val="clear" w:color="auto" w:fill="FFFFFF"/>
          </w:tcPr>
          <w:p w:rsidR="008B1571" w:rsidRDefault="008B1571" w:rsidP="008B1571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с известно ограничение</w:t>
            </w: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.</w:t>
            </w:r>
          </w:p>
          <w:p w:rsidR="008B1571" w:rsidRDefault="008B1571" w:rsidP="008B1571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iCs/>
                <w:lang w:val="bg-BG"/>
              </w:rPr>
              <w:t>Устройствените</w:t>
            </w:r>
            <w:proofErr w:type="spellEnd"/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документи на администрацията и общинския съвет съдържат необходимото описание на функции, задължения и отговорности на органите на местната власт, но увереност доколко тези регламенти са разбираеми за изборните представители, служителите и гражданите не може да бъде изведена само от тях.</w:t>
            </w:r>
            <w:r w:rsidR="00FE24A5">
              <w:rPr>
                <w:rFonts w:ascii="Times New Roman" w:eastAsia="Calibri" w:hAnsi="Times New Roman" w:cs="Times New Roman"/>
                <w:iCs/>
                <w:lang w:val="bg-BG"/>
              </w:rPr>
              <w:t xml:space="preserve"> </w:t>
            </w:r>
          </w:p>
          <w:p w:rsidR="005C25AC" w:rsidRPr="00FE24A5" w:rsidRDefault="00FE24A5" w:rsidP="00FE24A5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>Допълнителният преглед на публични документи показва, че е налице добра практика за публикуване на годишни доклади за изпълнение на Програмата за управление на общината, както и за публикуване на доклади към сборния отчет за касово изпълнение на бюджета, който представя по лесно разбираем начин информация за изпълнението на бюджета спрямо планираното по отделните функции и източници на финансиране.</w:t>
            </w:r>
          </w:p>
        </w:tc>
        <w:tc>
          <w:tcPr>
            <w:tcW w:w="2662" w:type="dxa"/>
            <w:shd w:val="clear" w:color="auto" w:fill="FFFFFF"/>
          </w:tcPr>
          <w:p w:rsidR="005C25AC" w:rsidRPr="001F57D4" w:rsidRDefault="008F7BA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B0387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Осигурен е достъп до информация за граждани до доклади, процедури, проекти и други документи /без класифицирана информация/, касаещи дейността на общината.</w:t>
            </w:r>
          </w:p>
        </w:tc>
      </w:tr>
      <w:tr w:rsidR="005C25AC" w:rsidRPr="001F57D4" w:rsidTr="00427928">
        <w:tc>
          <w:tcPr>
            <w:tcW w:w="11194" w:type="dxa"/>
            <w:gridSpan w:val="2"/>
            <w:shd w:val="clear" w:color="auto" w:fill="FFFFFF"/>
          </w:tcPr>
          <w:p w:rsidR="005C25AC" w:rsidRDefault="008B157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FE24A5" w:rsidRPr="00454EDD" w:rsidRDefault="00FE24A5" w:rsidP="00FE24A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На интернет страницата на общината е публикувана информация, вкл. новини, стратегии, планове, процедури, 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 xml:space="preserve">нормативни документи, информация за изпълнявани проекти, както и връзки към поддържаните публични регистри. В допълнение община Кнежа прилага изискванията на Закона за достъп до обществена информация. Публикувана е подробна информация за процедурата за достъп до обществена информация, вкл. </w:t>
            </w:r>
            <w:r w:rsidR="00454EDD" w:rsidRPr="00454EDD">
              <w:rPr>
                <w:rFonts w:ascii="Times New Roman" w:eastAsia="Calibri" w:hAnsi="Times New Roman" w:cs="Times New Roman"/>
                <w:iCs/>
                <w:lang w:val="bg-BG"/>
              </w:rPr>
              <w:t>Протокол за приемане на устно запитване за достъп до обществена информация.</w:t>
            </w:r>
          </w:p>
        </w:tc>
        <w:tc>
          <w:tcPr>
            <w:tcW w:w="2662" w:type="dxa"/>
            <w:shd w:val="clear" w:color="auto" w:fill="FFFFFF"/>
          </w:tcPr>
          <w:p w:rsidR="005C25AC" w:rsidRPr="001F57D4" w:rsidRDefault="008F7BA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B0387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 xml:space="preserve">Положително мнение (+) потвърждаващо </w:t>
            </w:r>
            <w:r w:rsidRPr="006B0387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>самооценката</w:t>
            </w:r>
          </w:p>
        </w:tc>
      </w:tr>
      <w:tr w:rsidR="005B5A0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1F57D4" w:rsidRDefault="00D15542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ДЕЙНОСТ 3</w:t>
            </w:r>
            <w:r w:rsidR="005B5A0A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: </w:t>
            </w:r>
            <w:r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ефективни средства срещу злоупотреби и срещу такива действия на местните власти, които накърняват правата на гражданите.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Общината има прозрачна система за независим одит, която е нормативно определена, познава се и се спазва от служителите в общинската администрация и изборните представители. Отговорните лица за вземането на решенията са на разположение за обществен контрол.</w:t>
            </w:r>
          </w:p>
        </w:tc>
      </w:tr>
      <w:tr w:rsidR="005C25AC" w:rsidRPr="001F57D4" w:rsidTr="004928A3">
        <w:tc>
          <w:tcPr>
            <w:tcW w:w="11194" w:type="dxa"/>
            <w:gridSpan w:val="2"/>
            <w:shd w:val="clear" w:color="auto" w:fill="FFFFFF"/>
          </w:tcPr>
          <w:p w:rsidR="0096571B" w:rsidRDefault="0096571B" w:rsidP="0096571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 xml:space="preserve">Представените материали 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не могат да бъдат открити – документите относно звено „Вътрешен одит“ са недостъпни за проверка</w:t>
            </w:r>
            <w:r w:rsidR="00B6158F">
              <w:rPr>
                <w:rFonts w:ascii="Times New Roman" w:eastAsia="Calibri" w:hAnsi="Times New Roman" w:cs="Times New Roman"/>
                <w:iCs/>
                <w:lang w:val="bg-BG"/>
              </w:rPr>
              <w:t xml:space="preserve"> от представените линкове, вероятно поради технически проблем. П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осочените документи </w:t>
            </w:r>
            <w:r w:rsidR="00B6158F">
              <w:rPr>
                <w:rFonts w:ascii="Times New Roman" w:eastAsia="Calibri" w:hAnsi="Times New Roman" w:cs="Times New Roman"/>
                <w:iCs/>
                <w:lang w:val="bg-BG"/>
              </w:rPr>
              <w:t xml:space="preserve">са разгледани чрез достъп от линковете, представени като доказателства за прилагането на Принцип 10 и 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включват </w:t>
            </w:r>
            <w:r w:rsidRPr="0096571B">
              <w:rPr>
                <w:rFonts w:ascii="Times New Roman" w:eastAsia="Calibri" w:hAnsi="Times New Roman" w:cs="Times New Roman"/>
                <w:iCs/>
                <w:lang w:val="bg-BG"/>
              </w:rPr>
              <w:t>Статут на звеното за вътрешен одит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, </w:t>
            </w:r>
            <w:r w:rsidRPr="0096571B">
              <w:rPr>
                <w:rFonts w:ascii="Times New Roman" w:eastAsia="Calibri" w:hAnsi="Times New Roman" w:cs="Times New Roman"/>
                <w:iCs/>
                <w:lang w:val="bg-BG"/>
              </w:rPr>
              <w:t>Стратегически план за дейността на звено „Вътрешен одит“ за периода 2017-2019 г.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, както и Годишен план за дейността му.</w:t>
            </w:r>
            <w:r w:rsidR="00B6158F">
              <w:rPr>
                <w:rFonts w:ascii="Times New Roman" w:eastAsia="Calibri" w:hAnsi="Times New Roman" w:cs="Times New Roman"/>
                <w:iCs/>
                <w:lang w:val="bg-BG"/>
              </w:rPr>
              <w:t xml:space="preserve"> </w:t>
            </w:r>
          </w:p>
          <w:p w:rsidR="005C25AC" w:rsidRPr="000D746E" w:rsidRDefault="00B6158F" w:rsidP="00B6158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>Индикаторът се изпълнява</w:t>
            </w:r>
            <w:r w:rsidR="0096571B">
              <w:rPr>
                <w:rFonts w:ascii="Times New Roman" w:eastAsia="Calibri" w:hAnsi="Times New Roman" w:cs="Times New Roman"/>
                <w:iCs/>
                <w:lang w:val="bg-BG"/>
              </w:rPr>
              <w:t>, като заключението е направено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и </w:t>
            </w:r>
            <w:r w:rsidR="0096571B">
              <w:rPr>
                <w:rFonts w:ascii="Times New Roman" w:eastAsia="Calibri" w:hAnsi="Times New Roman" w:cs="Times New Roman"/>
                <w:iCs/>
                <w:lang w:val="bg-BG"/>
              </w:rPr>
              <w:t xml:space="preserve"> въз основа на прегледаните предоставени документи </w:t>
            </w:r>
            <w:r w:rsidR="000D746E">
              <w:rPr>
                <w:rFonts w:ascii="Times New Roman" w:eastAsia="Calibri" w:hAnsi="Times New Roman" w:cs="Times New Roman"/>
                <w:iCs/>
                <w:lang w:val="bg-BG"/>
              </w:rPr>
              <w:t>от работата на звеното за вътрешен одит. Липсата обаче на публичност на основните документи, обясняващи функциите и начина на работа на контролното звено в голяма степен възпрепятства осъществяване на ефективна отчетност и възможност за ефективна преценка от страна на гражданите за работата на администрацията.</w:t>
            </w:r>
          </w:p>
        </w:tc>
        <w:tc>
          <w:tcPr>
            <w:tcW w:w="2662" w:type="dxa"/>
            <w:shd w:val="clear" w:color="auto" w:fill="FFFFFF"/>
          </w:tcPr>
          <w:p w:rsidR="005C25AC" w:rsidRPr="001F57D4" w:rsidRDefault="008F7BA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B0387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Общината има ясни и категорични процедури, установени в нормативната уредба,</w:t>
            </w:r>
            <w:r w:rsidR="0096571B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 за справяне с лошо управление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 с действия на местните власти, които нарушават гражданските права, които процедури се прилагат в съответствие с правилата, реглам</w:t>
            </w:r>
            <w:r w:rsidR="0096571B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ентите и най-добрите практики. </w:t>
            </w:r>
          </w:p>
        </w:tc>
      </w:tr>
      <w:tr w:rsidR="005C25AC" w:rsidRPr="001F57D4" w:rsidTr="003C1096">
        <w:tc>
          <w:tcPr>
            <w:tcW w:w="11194" w:type="dxa"/>
            <w:gridSpan w:val="2"/>
            <w:shd w:val="clear" w:color="auto" w:fill="FFFFFF"/>
          </w:tcPr>
          <w:p w:rsidR="002912F4" w:rsidRDefault="002912F4" w:rsidP="002912F4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, но си известно ограничение.</w:t>
            </w:r>
          </w:p>
          <w:p w:rsidR="002912F4" w:rsidRDefault="002912F4" w:rsidP="002912F4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Предвидените в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lang w:val="bg-BG"/>
              </w:rPr>
              <w:t>устройствените</w:t>
            </w:r>
            <w:proofErr w:type="spellEnd"/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документи ред и процедури имат за цел недопускане на случаи на лошо управление, вкл. нарушение на гражданските права, както и реакция на корупционни сигнали и жалби на граждани.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br/>
              <w:t xml:space="preserve">Тези документи обаче не могат да предоставят информация за това, дали процедурите се прилагат </w:t>
            </w:r>
            <w:r w:rsidRPr="002912F4">
              <w:rPr>
                <w:rFonts w:ascii="Times New Roman" w:eastAsia="Calibri" w:hAnsi="Times New Roman" w:cs="Times New Roman"/>
                <w:iCs/>
                <w:lang w:val="bg-BG"/>
              </w:rPr>
              <w:t>в съответствие с правилата, регламентите и най-добрите практики.</w:t>
            </w:r>
          </w:p>
          <w:p w:rsidR="005C25AC" w:rsidRPr="001F57D4" w:rsidRDefault="002912F4" w:rsidP="002912F4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>Изводи в тази посока могат да бъдат направени поради отсъствието на конкретни данни за съществено нарушаване на правилата от страна на община Кнежа.</w:t>
            </w:r>
          </w:p>
        </w:tc>
        <w:tc>
          <w:tcPr>
            <w:tcW w:w="2662" w:type="dxa"/>
            <w:shd w:val="clear" w:color="auto" w:fill="FFFFFF"/>
          </w:tcPr>
          <w:p w:rsidR="005C25AC" w:rsidRPr="001F57D4" w:rsidRDefault="008F7BA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B0387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5C25AC" w:rsidRPr="001F57D4" w:rsidTr="00BD58A9">
        <w:tc>
          <w:tcPr>
            <w:tcW w:w="3936" w:type="dxa"/>
            <w:shd w:val="clear" w:color="auto" w:fill="F7CAAC" w:themeFill="accent2" w:themeFillTint="66"/>
          </w:tcPr>
          <w:p w:rsidR="005C25AC" w:rsidRPr="001F57D4" w:rsidRDefault="005C25AC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9920" w:type="dxa"/>
            <w:gridSpan w:val="2"/>
            <w:shd w:val="clear" w:color="auto" w:fill="F7CAAC" w:themeFill="accent2" w:themeFillTint="66"/>
          </w:tcPr>
          <w:p w:rsidR="008F7BA7" w:rsidRPr="003366EF" w:rsidRDefault="008F7BA7" w:rsidP="008F7BA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C5C2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Предлагам верификация на прилагането на принцип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12 </w:t>
            </w:r>
            <w:r w:rsidRPr="005C5C2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„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Отчетност</w:t>
            </w:r>
            <w:r w:rsidRPr="005C5C2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“ със становище „заверка без резерви“.</w:t>
            </w:r>
          </w:p>
          <w:p w:rsidR="00BD58A9" w:rsidRDefault="00BD58A9" w:rsidP="00D3695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  <w:p w:rsidR="00D36959" w:rsidRDefault="00D36959" w:rsidP="00D3695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Представените от община Кнежа документи обхващат </w:t>
            </w:r>
            <w:r w:rsidR="009F0A8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частично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включените индикатори.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Доказателственият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материал показва в </w:t>
            </w:r>
            <w:r w:rsidR="009F0A8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ограничена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степен прилагането на Принцип 12 в рамките на нормативните изисквания.</w:t>
            </w:r>
          </w:p>
          <w:p w:rsidR="005C25AC" w:rsidRPr="001F57D4" w:rsidRDefault="009F0A87" w:rsidP="00B6158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 xml:space="preserve">Основното ограничение в оценката на разгледаните индикатори е свързано с невъзможността от представените документи да бъде изведено обосновано предположение за изпълнението на съответния индикатор. В най-голяма степен това се отнася до </w:t>
            </w:r>
            <w:r w:rsidR="00B6158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индикатори 1, 3 и 6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 Преценката за изпълнението на индикаторите е направена по косвен начин,като са разгледани представени документи за прилагането на останалите принципи, както и допълнителна публично достъпна информация. Доколкото тези индикатори се отнасят до изпълнението на Принцип 12 Отчетност, следва да се обърне специфично внимание на систематизиране на предоставяната информация и осигуряване на разбираема и достъпна за гражданите информация за прилаганите процедури и правила в работата на общината.</w:t>
            </w:r>
          </w:p>
        </w:tc>
      </w:tr>
    </w:tbl>
    <w:p w:rsidR="00246FD8" w:rsidRDefault="00246FD8"/>
    <w:sectPr w:rsidR="00246FD8" w:rsidSect="00D4446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D8C" w:rsidRDefault="00EF2D8C" w:rsidP="005C25AC">
      <w:pPr>
        <w:spacing w:after="0" w:line="240" w:lineRule="auto"/>
      </w:pPr>
      <w:r>
        <w:separator/>
      </w:r>
    </w:p>
  </w:endnote>
  <w:endnote w:type="continuationSeparator" w:id="0">
    <w:p w:rsidR="00EF2D8C" w:rsidRDefault="00EF2D8C" w:rsidP="005C2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D8C" w:rsidRDefault="00EF2D8C" w:rsidP="005C25AC">
      <w:pPr>
        <w:spacing w:after="0" w:line="240" w:lineRule="auto"/>
      </w:pPr>
      <w:r>
        <w:separator/>
      </w:r>
    </w:p>
  </w:footnote>
  <w:footnote w:type="continuationSeparator" w:id="0">
    <w:p w:rsidR="00EF2D8C" w:rsidRDefault="00EF2D8C" w:rsidP="005C2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5AC" w:rsidRPr="001E13CC" w:rsidRDefault="005C25AC" w:rsidP="005C25AC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12</w:t>
    </w:r>
  </w:p>
  <w:p w:rsidR="005C25AC" w:rsidRDefault="005C25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461"/>
    <w:rsid w:val="00011659"/>
    <w:rsid w:val="000D746E"/>
    <w:rsid w:val="00246FD8"/>
    <w:rsid w:val="002912F4"/>
    <w:rsid w:val="002B23ED"/>
    <w:rsid w:val="002D0745"/>
    <w:rsid w:val="00374165"/>
    <w:rsid w:val="00454EDD"/>
    <w:rsid w:val="005B5A0A"/>
    <w:rsid w:val="005C25AC"/>
    <w:rsid w:val="00847F4B"/>
    <w:rsid w:val="008B1571"/>
    <w:rsid w:val="008F7BA7"/>
    <w:rsid w:val="0096571B"/>
    <w:rsid w:val="009F0A87"/>
    <w:rsid w:val="00A70A8F"/>
    <w:rsid w:val="00B245EB"/>
    <w:rsid w:val="00B6158F"/>
    <w:rsid w:val="00BD58A9"/>
    <w:rsid w:val="00D15542"/>
    <w:rsid w:val="00D36959"/>
    <w:rsid w:val="00D44461"/>
    <w:rsid w:val="00EF2D8C"/>
    <w:rsid w:val="00FC5FB4"/>
    <w:rsid w:val="00FC65FC"/>
    <w:rsid w:val="00FE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46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25AC"/>
  </w:style>
  <w:style w:type="paragraph" w:styleId="Footer">
    <w:name w:val="footer"/>
    <w:basedOn w:val="Normal"/>
    <w:link w:val="FooterChar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25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46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25AC"/>
  </w:style>
  <w:style w:type="paragraph" w:styleId="Footer">
    <w:name w:val="footer"/>
    <w:basedOn w:val="Normal"/>
    <w:link w:val="FooterChar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25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6736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k.simeonova</cp:lastModifiedBy>
  <cp:revision>2</cp:revision>
  <dcterms:created xsi:type="dcterms:W3CDTF">2020-09-03T10:12:00Z</dcterms:created>
  <dcterms:modified xsi:type="dcterms:W3CDTF">2020-09-03T10:12:00Z</dcterms:modified>
</cp:coreProperties>
</file>